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1E" w:rsidRPr="00CF4546" w:rsidRDefault="0067021E" w:rsidP="0067021E">
      <w:pPr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688803" wp14:editId="4036A8A4">
            <wp:simplePos x="0" y="0"/>
            <wp:positionH relativeFrom="column">
              <wp:posOffset>2688590</wp:posOffset>
            </wp:positionH>
            <wp:positionV relativeFrom="paragraph">
              <wp:posOffset>80645</wp:posOffset>
            </wp:positionV>
            <wp:extent cx="504825" cy="475615"/>
            <wp:effectExtent l="0" t="0" r="9525" b="635"/>
            <wp:wrapNone/>
            <wp:docPr id="15" name="Picture 27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21E" w:rsidRPr="00CF4546" w:rsidRDefault="0067021E" w:rsidP="0067021E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১</w:t>
      </w:r>
    </w:p>
    <w:p w:rsidR="0067021E" w:rsidRPr="00CF4546" w:rsidRDefault="0067021E" w:rsidP="0067021E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ট</w:t>
      </w:r>
      <w:r>
        <w:rPr>
          <w:rFonts w:ascii="NikoshBAN" w:hAnsi="NikoshBAN" w:cs="NikoshBAN"/>
          <w:sz w:val="24"/>
          <w:szCs w:val="24"/>
        </w:rPr>
        <w:t xml:space="preserve">) </w:t>
      </w:r>
      <w:r w:rsidRPr="002A6EC5"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noProof/>
        </w:rPr>
        <w:t xml:space="preserve"> </w:t>
      </w:r>
    </w:p>
    <w:p w:rsidR="0067021E" w:rsidRPr="00CF4546" w:rsidRDefault="0067021E" w:rsidP="0067021E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67021E" w:rsidRPr="00CF4546" w:rsidRDefault="0067021E" w:rsidP="0067021E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67021E" w:rsidRPr="002A6EC5" w:rsidRDefault="0067021E" w:rsidP="0067021E">
      <w:pPr>
        <w:spacing w:after="0" w:line="240" w:lineRule="auto"/>
        <w:jc w:val="center"/>
        <w:rPr>
          <w:rFonts w:ascii="NikoshBAN" w:hAnsi="NikoshBAN" w:cs="NikoshBAN"/>
          <w:b/>
          <w:bCs/>
          <w:sz w:val="24"/>
          <w:szCs w:val="24"/>
          <w:u w:val="single"/>
        </w:rPr>
      </w:pPr>
    </w:p>
    <w:p w:rsidR="0067021E" w:rsidRPr="002A6EC5" w:rsidRDefault="0067021E" w:rsidP="0067021E">
      <w:pPr>
        <w:jc w:val="center"/>
        <w:rPr>
          <w:rFonts w:ascii="Nikosh" w:hAnsi="Nikosh" w:cs="Nikosh"/>
          <w:b/>
          <w:bCs/>
          <w:u w:val="single"/>
        </w:rPr>
      </w:pP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আমদানি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সত্ত্ব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পরিবর্তনের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A6EC5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67021E" w:rsidRPr="00CF4546" w:rsidRDefault="0067021E" w:rsidP="0067021E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 ও নিবন্ধন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  <w:r>
        <w:rPr>
          <w:rFonts w:ascii="NikoshBAN" w:eastAsia="NikoshBAN" w:hAnsi="NikoshBAN" w:cs="NikoshBAN"/>
          <w:sz w:val="24"/>
          <w:szCs w:val="24"/>
          <w:lang w:bidi="bn-BD"/>
        </w:rPr>
        <w:t xml:space="preserve">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(টেলিফোন, ফ্যাক্স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শিল্প উপখাত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৫।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67021E" w:rsidRPr="00CF4546" w:rsidRDefault="0067021E" w:rsidP="0067021E">
      <w:pPr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>/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নিয়মিত</w:t>
      </w:r>
      <w:r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</w:p>
    <w:p w:rsidR="0067021E" w:rsidRPr="00CF4546" w:rsidRDefault="0067021E" w:rsidP="0067021E">
      <w:pPr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>7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আমদানি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FD14A0">
        <w:rPr>
          <w:rFonts w:ascii="NikoshBAN" w:hAnsi="NikoshBAN" w:cs="NikoshBAN"/>
          <w:bCs/>
          <w:sz w:val="24"/>
          <w:szCs w:val="24"/>
          <w:u w:val="single"/>
          <w:cs/>
          <w:lang w:bidi="bn-IN"/>
        </w:rPr>
        <w:t>স্বত্ত্বের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পরিমাণ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  <w:r>
        <w:rPr>
          <w:rFonts w:ascii="NikoshBAN" w:hAnsi="NikoshBAN" w:cs="NikoshBAN"/>
          <w:bCs/>
          <w:sz w:val="24"/>
          <w:szCs w:val="24"/>
        </w:rPr>
        <w:t xml:space="preserve">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মোবাইল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9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10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বর্তমান আমদানি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স্ব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ত্ত্বের পরিমাণ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11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আবেদনকৃত আমদানি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সত্ত্বের পরিমাণ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67021E" w:rsidRPr="00CF4546" w:rsidRDefault="0067021E" w:rsidP="0067021E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67021E" w:rsidRPr="00CF4546" w:rsidRDefault="0067021E" w:rsidP="0067021E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67021E" w:rsidRPr="00CF4546" w:rsidRDefault="0067021E" w:rsidP="0067021E">
      <w:pPr>
        <w:spacing w:after="0" w:line="24" w:lineRule="atLeast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67021E" w:rsidRPr="00CF4546" w:rsidRDefault="0067021E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67021E" w:rsidRPr="00CF4546" w:rsidRDefault="0067021E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67021E" w:rsidRPr="00CF4546" w:rsidRDefault="0067021E" w:rsidP="0067021E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67021E" w:rsidRPr="00CF4546" w:rsidRDefault="0067021E" w:rsidP="0067021E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নম্বম:</w:t>
      </w:r>
    </w:p>
    <w:p w:rsidR="0067021E" w:rsidRPr="00CF4546" w:rsidRDefault="0067021E" w:rsidP="0067021E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67021E" w:rsidRPr="00CF4546" w:rsidRDefault="0067021E" w:rsidP="0067021E">
      <w:pPr>
        <w:rPr>
          <w:rFonts w:ascii="NikoshBAN" w:eastAsia="NikoshBAN" w:hAnsi="NikoshBAN" w:cs="NikoshBAN"/>
          <w:b/>
          <w:bCs/>
          <w:sz w:val="24"/>
          <w:szCs w:val="24"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67021E" w:rsidRPr="00CF4546" w:rsidRDefault="0067021E" w:rsidP="0067021E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67021E" w:rsidRPr="00CF4546" w:rsidRDefault="0067021E" w:rsidP="0067021E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  <w:rtl/>
          <w:cs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67021E" w:rsidRPr="00CF4546" w:rsidRDefault="0067021E" w:rsidP="0067021E">
      <w:pPr>
        <w:tabs>
          <w:tab w:val="left" w:pos="3949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ab/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890"/>
        <w:gridCol w:w="787"/>
      </w:tblGrid>
      <w:tr w:rsidR="0067021E" w:rsidRPr="00CF4546" w:rsidTr="00921CFD">
        <w:tc>
          <w:tcPr>
            <w:tcW w:w="8321" w:type="dxa"/>
            <w:vMerge w:val="restart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67021E" w:rsidRPr="00CF4546" w:rsidRDefault="0067021E" w:rsidP="00921CF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67021E" w:rsidRPr="00CF4546" w:rsidTr="00921CFD">
        <w:tc>
          <w:tcPr>
            <w:tcW w:w="8321" w:type="dxa"/>
            <w:vMerge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আইআরসি সুপারিশপত্রের ফটোকপি;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 সনদ নবায়ন বই-এর ফটোকপি;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 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শেষ ৬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মাস/ ১ বছরের 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 কাঁচামালের পরিমাণ ও মূল্য নিম্নলিখিত ছকে দাখিল 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ব্যাংকার কর্তৃক সত্যায়িত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); </w:t>
            </w:r>
          </w:p>
          <w:tbl>
            <w:tblPr>
              <w:tblW w:w="80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1349"/>
              <w:gridCol w:w="1349"/>
              <w:gridCol w:w="1349"/>
              <w:gridCol w:w="1349"/>
              <w:gridCol w:w="1350"/>
            </w:tblGrid>
            <w:tr w:rsidR="0067021E" w:rsidRPr="00CF4546" w:rsidTr="00921CFD">
              <w:trPr>
                <w:trHeight w:val="449"/>
              </w:trPr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কাঁচামালের নাম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এইচ</w:t>
                  </w: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এস</w:t>
                  </w:r>
                  <w:r>
                    <w:rPr>
                      <w:rFonts w:ascii="NikoshBAN" w:hAnsi="NikoshBAN" w:cs="NikoshB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কোড</w:t>
                  </w:r>
                </w:p>
              </w:tc>
              <w:tc>
                <w:tcPr>
                  <w:tcW w:w="1349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7021E" w:rsidRPr="00CF4546" w:rsidRDefault="0067021E" w:rsidP="00921CFD">
                  <w:pPr>
                    <w:spacing w:after="0" w:line="240" w:lineRule="auto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hAnsi="NikoshBAN" w:cs="NikoshBAN"/>
                      <w:sz w:val="24"/>
                      <w:szCs w:val="24"/>
                      <w:cs/>
                      <w:lang w:bidi="bn-IN"/>
                    </w:rPr>
                    <w:t>বিল অব এন্ট্রি নং ও তারিখ</w:t>
                  </w:r>
                </w:p>
              </w:tc>
            </w:tr>
          </w:tbl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এলসি এবং বিল অব এন্ট্রি এর সব কাগজপত্র 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 কপি;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(ঝ)  আয়কর প্রত্যয়নপত্রের ফটোকপি; 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লিয়েন ব্যাংক পরিবর্তন হলে পূর্বের ব্যাংকের অনাপত্তি (প্রযোজ্য ক্ষেত্রে);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(ট) হালনাগাদ ফায়ার লাইসেন্স-এর ফটোকপি (উৎপাদন শুরুর পূর্বে দাখিল করিতে হইবে);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7021E" w:rsidRPr="00CF4546" w:rsidTr="00921CFD">
        <w:trPr>
          <w:trHeight w:val="359"/>
        </w:trPr>
        <w:tc>
          <w:tcPr>
            <w:tcW w:w="8321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(ঠ)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67021E" w:rsidRPr="00CF4546" w:rsidRDefault="0067021E" w:rsidP="00921CFD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890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7021E" w:rsidRPr="00CF4546" w:rsidRDefault="0067021E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67021E" w:rsidRPr="00CF4546" w:rsidRDefault="0067021E" w:rsidP="0067021E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</w:p>
    <w:p w:rsidR="0067021E" w:rsidRPr="00CF4546" w:rsidRDefault="0067021E" w:rsidP="0067021E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67021E" w:rsidRDefault="0067021E" w:rsidP="0067021E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67021E" w:rsidRDefault="0067021E" w:rsidP="0067021E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lang w:bidi="bn-IN"/>
        </w:rPr>
      </w:pPr>
    </w:p>
    <w:p w:rsidR="0067021E" w:rsidRPr="00CF4546" w:rsidRDefault="0067021E" w:rsidP="0067021E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E"/>
    <w:rsid w:val="0067021E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1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1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1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2021-06-06T10:42:00Z</dcterms:created>
  <dcterms:modified xsi:type="dcterms:W3CDTF">2021-06-06T10:43:00Z</dcterms:modified>
</cp:coreProperties>
</file>