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9B" w:rsidRPr="001E7928" w:rsidRDefault="004F2A9B" w:rsidP="004F2A9B">
      <w:pPr>
        <w:spacing w:after="0"/>
        <w:jc w:val="right"/>
        <w:rPr>
          <w:rFonts w:ascii="NikoshBAN" w:hAnsi="NikoshBAN" w:cs="NikoshBAN"/>
          <w:b/>
          <w:sz w:val="24"/>
          <w:szCs w:val="24"/>
        </w:rPr>
      </w:pPr>
      <w:r w:rsidRPr="001E792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F90F66" wp14:editId="47D07F7D">
            <wp:simplePos x="0" y="0"/>
            <wp:positionH relativeFrom="column">
              <wp:posOffset>2606264</wp:posOffset>
            </wp:positionH>
            <wp:positionV relativeFrom="paragraph">
              <wp:posOffset>-306593</wp:posOffset>
            </wp:positionV>
            <wp:extent cx="879214" cy="828339"/>
            <wp:effectExtent l="19050" t="0" r="0" b="0"/>
            <wp:wrapNone/>
            <wp:docPr id="6" name="Picture 5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14" cy="8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ফরম</w:t>
      </w:r>
      <w:r w:rsidRPr="001E7928">
        <w:rPr>
          <w:rFonts w:ascii="NikoshBAN" w:hAnsi="NikoshBAN" w:cs="NikoshBAN"/>
          <w:b/>
          <w:sz w:val="24"/>
          <w:szCs w:val="24"/>
        </w:rPr>
        <w:t>-</w:t>
      </w:r>
      <w:r w:rsidR="00E333BB">
        <w:rPr>
          <w:rFonts w:ascii="NikoshBAN" w:hAnsi="NikoshBAN" w:cs="NikoshBAN" w:hint="cs"/>
          <w:b/>
          <w:sz w:val="24"/>
          <w:szCs w:val="24"/>
          <w:cs/>
          <w:lang w:bidi="bn-IN"/>
        </w:rPr>
        <w:t>8</w:t>
      </w:r>
    </w:p>
    <w:p w:rsidR="004F2A9B" w:rsidRPr="001E7928" w:rsidRDefault="004F2A9B" w:rsidP="004F2A9B">
      <w:pPr>
        <w:spacing w:after="0" w:line="240" w:lineRule="auto"/>
        <w:jc w:val="right"/>
        <w:rPr>
          <w:b/>
          <w:noProof/>
        </w:rPr>
      </w:pPr>
      <w:r w:rsidRPr="001E7928">
        <w:rPr>
          <w:rFonts w:ascii="NikoshBAN" w:hAnsi="NikoshBAN" w:cs="NikoshBAN"/>
          <w:b/>
          <w:sz w:val="24"/>
          <w:szCs w:val="24"/>
        </w:rPr>
        <w:t>[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বিধি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1৬</w:t>
      </w:r>
      <w:r w:rsidRPr="001E7928">
        <w:rPr>
          <w:rFonts w:ascii="NikoshBAN" w:hAnsi="NikoshBAN" w:cs="NikoshBAN"/>
          <w:b/>
          <w:sz w:val="24"/>
          <w:szCs w:val="24"/>
        </w:rPr>
        <w:t>(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৩</w:t>
      </w:r>
      <w:proofErr w:type="gramStart"/>
      <w:r w:rsidRPr="001E7928">
        <w:rPr>
          <w:rFonts w:ascii="NikoshBAN" w:hAnsi="NikoshBAN" w:cs="NikoshBAN"/>
          <w:b/>
          <w:sz w:val="24"/>
          <w:szCs w:val="24"/>
        </w:rPr>
        <w:t>)(</w:t>
      </w:r>
      <w:proofErr w:type="gramEnd"/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চ</w:t>
      </w:r>
      <w:r w:rsidRPr="001E7928">
        <w:rPr>
          <w:rFonts w:ascii="NikoshBAN" w:hAnsi="NikoshBAN" w:cs="NikoshBAN"/>
          <w:b/>
          <w:sz w:val="24"/>
          <w:szCs w:val="24"/>
        </w:rPr>
        <w:t xml:space="preserve">) </w:t>
      </w:r>
      <w:r w:rsidRPr="001E7928">
        <w:rPr>
          <w:rFonts w:ascii="Nikosh" w:hAnsi="Nikosh" w:cs="Nikosh"/>
          <w:b/>
          <w:cs/>
          <w:lang w:bidi="bn-IN"/>
        </w:rPr>
        <w:t>দ্রষ্টব্য</w:t>
      </w:r>
      <w:r w:rsidRPr="001E7928">
        <w:rPr>
          <w:rFonts w:ascii="Nikosh" w:hAnsi="Nikosh" w:cs="Nikosh"/>
          <w:b/>
        </w:rPr>
        <w:t>]</w:t>
      </w:r>
      <w:r w:rsidRPr="001E7928">
        <w:rPr>
          <w:b/>
          <w:noProof/>
        </w:rPr>
        <w:t xml:space="preserve"> </w:t>
      </w: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  <w:cs/>
          <w:lang w:bidi="bn-IN"/>
        </w:rPr>
      </w:pP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</w:rPr>
      </w:pPr>
      <w:r w:rsidRPr="001E7928">
        <w:rPr>
          <w:rFonts w:ascii="Nikosh" w:hAnsi="Nikosh" w:cs="Nikosh"/>
          <w:b/>
          <w:cs/>
          <w:lang w:bidi="bn-IN"/>
        </w:rPr>
        <w:t>গণপ্রজাতন্ত্রী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বাংলাদেশ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সরকার</w:t>
      </w: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  <w:lang w:bidi="bn-IN"/>
        </w:rPr>
      </w:pPr>
      <w:r w:rsidRPr="001E7928">
        <w:rPr>
          <w:rFonts w:ascii="Nikosh" w:hAnsi="Nikosh" w:cs="Nikosh"/>
          <w:b/>
          <w:cs/>
          <w:lang w:bidi="bn-IN"/>
        </w:rPr>
        <w:t>বস্ত্র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অধিদপ্তর</w:t>
      </w:r>
    </w:p>
    <w:p w:rsidR="004F2A9B" w:rsidRPr="001E7928" w:rsidRDefault="004F2A9B" w:rsidP="004F2A9B">
      <w:pPr>
        <w:jc w:val="center"/>
        <w:rPr>
          <w:rFonts w:ascii="Nikosh" w:hAnsi="Nikosh" w:cs="Nikosh"/>
          <w:b/>
          <w:bCs/>
        </w:rPr>
      </w:pPr>
      <w:r w:rsidRPr="001E7928">
        <w:rPr>
          <w:rFonts w:ascii="NikoshBAN" w:hAnsi="NikoshBAN" w:cs="NikoshBAN"/>
          <w:b/>
          <w:bCs/>
          <w:cs/>
          <w:lang w:bidi="bn-IN"/>
        </w:rPr>
        <w:t>বায়িং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হাউজ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নিবন্ধন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আবেদন</w:t>
      </w:r>
      <w:r w:rsidRPr="001E7928">
        <w:rPr>
          <w:rFonts w:ascii="NikoshBAN" w:hAnsi="NikoshBAN" w:cs="NikoshBAN"/>
          <w:b/>
          <w:bCs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ফরম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33"/>
        <w:gridCol w:w="1270"/>
        <w:gridCol w:w="547"/>
        <w:gridCol w:w="417"/>
        <w:gridCol w:w="1016"/>
        <w:gridCol w:w="637"/>
        <w:gridCol w:w="450"/>
        <w:gridCol w:w="660"/>
        <w:gridCol w:w="607"/>
        <w:gridCol w:w="1613"/>
      </w:tblGrid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বায়িং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হাউজ-এর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ঠিকানা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: 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(রেজিস্টার্ড ঠিকানা ও মেইলিং ঠিকানা)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এলাকা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পো: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জেলা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ফ্যাক্স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মোবাইল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ফোন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মেইল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মূল প্রতিষ্ঠানের নাম (প্রযোজ্য ক্ষেত্রে):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এলাকা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পো: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জেলা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ফ্যাক্স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মোবাইল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ফোন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মেইল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ind w:left="113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পরিচালক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অংশীদারি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স্বত্বাধিকারীর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বিবরণ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প্রয়োজনে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প্রতিষ্ঠানের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প্যাডে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পৃথকভাবে সংযুক্ত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করিতে হইবে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 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86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বায়িং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হাউজ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কার্যক্রম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শুরুর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rPr>
          <w:trHeight w:val="570"/>
        </w:trPr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ind w:left="219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217" w:type="dxa"/>
            <w:gridSpan w:val="9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-----------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----------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ডলার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263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ধরণ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মিঃ টাঃ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মোট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মি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টা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:)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ঋণপ্রদানকারী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সংস্থা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যদি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থাকে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উদ্যোক্তার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পরিশোধিত  </w:t>
            </w: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     মূলধন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=(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+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+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280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কর্মসংস্থান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বিদেশি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প্রশাসনিক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কর্মচারী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জাতীয়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পরিচয়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পত্র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</w:rPr>
              <w:t>NID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/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পাসপোর্ট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বিদেশি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বিনিয়োগকারীদের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জন্য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ট্রেড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লাইসেন্স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প্রদানকারী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কর্তৃপক্ষ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টিআইএন: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1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’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পরিশোধের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বিবরণ: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টাকার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পরিমাণ: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                                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ট্রেজারি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চালান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তারিখ: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               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ব্যাংকের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শাখা:</w:t>
            </w:r>
          </w:p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</w:tbl>
    <w:p w:rsidR="004F2A9B" w:rsidRPr="001E7928" w:rsidRDefault="004F2A9B" w:rsidP="004F2A9B">
      <w:pPr>
        <w:jc w:val="both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আমি</w:t>
      </w:r>
      <w:r w:rsidRPr="001E7928">
        <w:rPr>
          <w:rFonts w:ascii="NikoshBAN" w:hAnsi="NikoshBAN" w:cs="NikoshBAN"/>
          <w:b/>
          <w:sz w:val="24"/>
          <w:szCs w:val="24"/>
        </w:rPr>
        <w:t>/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আমরা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এই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মর্মে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অঙ্গীকার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করিতেছি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যে</w:t>
      </w:r>
      <w:r w:rsidRPr="001E7928">
        <w:rPr>
          <w:rFonts w:ascii="NikoshBAN" w:hAnsi="NikoshBAN" w:cs="NikoshBAN"/>
          <w:b/>
          <w:sz w:val="24"/>
          <w:szCs w:val="24"/>
        </w:rPr>
        <w:t xml:space="preserve">,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উপরে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বর্ণিত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তথ্যাবলি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সত্য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ও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সঠিক</w:t>
      </w:r>
      <w:r w:rsidRPr="001E7928">
        <w:rPr>
          <w:rFonts w:ascii="NikoshBAN" w:hAnsi="NikoshBAN" w:cs="NikoshBAN"/>
          <w:b/>
          <w:sz w:val="24"/>
          <w:szCs w:val="24"/>
          <w:cs/>
          <w:lang w:bidi="hi-IN"/>
        </w:rPr>
        <w:t>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eastAsia="NikoshBAN" w:hAnsi="NikoshBAN" w:cs="NikoshBAN"/>
          <w:b/>
          <w:sz w:val="26"/>
          <w:szCs w:val="26"/>
          <w:cs/>
          <w:lang w:bidi="bn-IN"/>
        </w:rPr>
        <w:t>কোনো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তথ্য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অসত্য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প্রমাণিত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হইলে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আইন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অনুযায়ী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যে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শাস্তি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আরোপ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করা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হইবে</w:t>
      </w:r>
      <w:r w:rsidRPr="001E7928">
        <w:rPr>
          <w:rFonts w:ascii="NikoshBAN" w:hAnsi="NikoshBAN" w:cs="NikoshBAN"/>
          <w:b/>
          <w:sz w:val="24"/>
          <w:szCs w:val="24"/>
        </w:rPr>
        <w:t xml:space="preserve">,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তাহা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মানিয়া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লইতে বাধ্য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থাকিব</w:t>
      </w:r>
      <w:r w:rsidRPr="001E7928">
        <w:rPr>
          <w:rFonts w:ascii="NikoshBAN" w:hAnsi="NikoshBAN" w:cs="NikoshBAN"/>
          <w:b/>
          <w:sz w:val="24"/>
          <w:szCs w:val="24"/>
          <w:cs/>
          <w:lang w:bidi="hi-IN"/>
        </w:rPr>
        <w:t xml:space="preserve">।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স্বাক্ষর:</w:t>
      </w:r>
    </w:p>
    <w:p w:rsidR="004F2A9B" w:rsidRPr="001E7928" w:rsidRDefault="00685932" w:rsidP="004F2A9B">
      <w:pPr>
        <w:spacing w:after="0"/>
        <w:ind w:left="432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</w:t>
      </w: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</w:t>
      </w:r>
      <w:r w:rsidR="004F2A9B" w:rsidRPr="001E7928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নাম:</w:t>
      </w:r>
    </w:p>
    <w:p w:rsidR="004F2A9B" w:rsidRDefault="004F2A9B" w:rsidP="004F2A9B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  <w:cs/>
          <w:lang w:bidi="bn-IN"/>
        </w:rPr>
      </w:pPr>
      <w:r w:rsidRPr="001E7928">
        <w:rPr>
          <w:rFonts w:ascii="NikoshBAN" w:hAnsi="NikoshBAN" w:cs="NikoshBAN"/>
          <w:b/>
          <w:sz w:val="24"/>
          <w:szCs w:val="24"/>
        </w:rPr>
        <w:t xml:space="preserve">  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পদবী:</w:t>
      </w:r>
    </w:p>
    <w:p w:rsidR="003B3211" w:rsidRPr="001E7928" w:rsidRDefault="00685932" w:rsidP="004F2A9B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  </w:t>
      </w:r>
      <w:r w:rsidR="003B3211">
        <w:rPr>
          <w:rFonts w:ascii="NikoshBAN" w:hAnsi="NikoshBAN" w:cs="NikoshBAN" w:hint="cs"/>
          <w:b/>
          <w:sz w:val="24"/>
          <w:szCs w:val="24"/>
          <w:cs/>
          <w:lang w:bidi="bn-IN"/>
        </w:rPr>
        <w:t>সীল</w:t>
      </w: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স্বাক্ষর</w:t>
      </w: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>:</w:t>
      </w:r>
    </w:p>
    <w:p w:rsidR="004F2A9B" w:rsidRPr="001E7928" w:rsidRDefault="004F2A9B" w:rsidP="004F2A9B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মোবাইল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নম্বর:</w:t>
      </w:r>
    </w:p>
    <w:p w:rsidR="004F2A9B" w:rsidRPr="001E7928" w:rsidRDefault="004F2A9B" w:rsidP="004F2A9B">
      <w:pPr>
        <w:framePr w:w="10033" w:hSpace="180" w:wrap="around" w:vAnchor="text" w:hAnchor="page" w:x="840" w:y="217"/>
        <w:spacing w:after="0" w:line="240" w:lineRule="auto"/>
        <w:ind w:left="-1170" w:firstLine="720"/>
        <w:jc w:val="center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lastRenderedPageBreak/>
        <w:t>সংযুক্তি</w:t>
      </w:r>
    </w:p>
    <w:p w:rsidR="004F2A9B" w:rsidRPr="001E7928" w:rsidRDefault="004F2A9B" w:rsidP="004F2A9B">
      <w:pPr>
        <w:framePr w:w="10033" w:hSpace="180" w:wrap="around" w:vAnchor="text" w:hAnchor="page" w:x="840" w:y="217"/>
        <w:spacing w:after="0" w:line="240" w:lineRule="auto"/>
        <w:rPr>
          <w:rFonts w:ascii="NikoshBAN" w:hAnsi="NikoshBAN" w:cs="NikoshBAN"/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433"/>
        <w:gridCol w:w="1717"/>
      </w:tblGrid>
      <w:tr w:rsidR="004F2A9B" w:rsidRPr="001E7928" w:rsidTr="00921CFD">
        <w:tc>
          <w:tcPr>
            <w:tcW w:w="7110" w:type="dxa"/>
            <w:vMerge w:val="restart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প্রয়োজনীয়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F2A9B" w:rsidRPr="001E7928" w:rsidRDefault="004F2A9B" w:rsidP="00921CFD">
            <w:pPr>
              <w:pStyle w:val="ListParagraph"/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দাখিল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হইয়াছে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অনুগ্রহ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করিয়া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sym w:font="Symbol" w:char="F0D6"/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দিন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7110" w:type="dxa"/>
            <w:vMerge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প্রতিষ্ঠানের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প্যাডে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আবেদনপত্র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="003B3211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নমুনা ফরম-২2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(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অধিদপ্তরের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ওয়েবসাইট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/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ওয়ানস্টপ সার্ভিস এর ডেস্ক হইতে ফর্মটি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বিনামূল্যে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’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পাওয়া যাইবে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হালনাগাদ ট্রেড লাইসেন্স-এর ফটোকপি;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হালনাগাদ আয়কর প্রত্যয়নপত্রের ফটোকপি; 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(ঙ) 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 । অংশীদারি প্রতিষ্ঠান হইলে অংশীদারি চুক্তিপত্রের ফটোকপি;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(চ) সম্ভাব্য বাৎসরিক টার্নওভার;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3B3211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 w:rsidR="00D55578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ছ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="004F2A9B"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IN"/>
              </w:rPr>
              <w:t>স্বচ্ছলতার</w:t>
            </w:r>
            <w:r w:rsidR="004F2A9B" w:rsidRPr="001E7928">
              <w:rPr>
                <w:rFonts w:ascii="NikoshBAN" w:eastAsia="NikoshBAN" w:hAnsi="NikoshBAN" w:cs="NikoshBAN"/>
                <w:b/>
                <w:sz w:val="24"/>
                <w:szCs w:val="24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;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D55578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(জ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 ভাড়ার চুক্তিপত্রের ফটোকপি;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D55578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ঝ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উদ্যোক্তাগনের জাতীয় পরিচয় পত্রের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কপি এবং বিদেশি উদ্যোক্তা বা কর্মকর্তা বা কর্মচারীদের ক্ষেত্রে পাসপোর্টের কপি;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D55578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ঞ)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তফসিল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-1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অনুযায়ী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নির্ধারিত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ফি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’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পরিশোধ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(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)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সংক্রান্ত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ট্রেজারি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চালানের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মূলকপি;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 w:rsidR="00D5557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ট</w:t>
            </w:r>
            <w:r w:rsidR="00D55578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>)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১০০% বৈদেশিক বিনিয়োগে বা যৌথ বিনিয়োগে স্থাপিত বস্ত্রশিল্পের ক্ষেত্রে বৈদেশিক উদ্যোক্তা বা উদ্যোক্তাগণের এনক্যাশমেন্ট সার্টিফিকেট এর ফটোকপি;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D55578" w:rsidP="00921CFD">
            <w:pPr>
              <w:framePr w:w="10033" w:hSpace="180" w:wrap="around" w:vAnchor="text" w:hAnchor="page" w:x="840" w:y="217"/>
              <w:spacing w:after="12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ঠ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) যৌথ বিনিয়োগে স্থাপিত বস্ত্রশিল্পের  জন্য যৌথ বিনিয়োগ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(joint venture) 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সংক্রান্ত চুক্তিপত্রের সত্যায়িত ফটোকপি।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</w:tbl>
    <w:p w:rsidR="004F2A9B" w:rsidRPr="00FC56C4" w:rsidRDefault="004F2A9B" w:rsidP="004F2A9B">
      <w:pPr>
        <w:spacing w:after="0"/>
        <w:jc w:val="right"/>
        <w:rPr>
          <w:rFonts w:ascii="NikoshBAN" w:hAnsi="NikoshBAN" w:cs="NikoshBAN"/>
          <w:b/>
          <w:sz w:val="28"/>
          <w:szCs w:val="28"/>
        </w:rPr>
      </w:pPr>
    </w:p>
    <w:p w:rsidR="001C203B" w:rsidRPr="00FC56C4" w:rsidRDefault="001C203B" w:rsidP="00D5697F">
      <w:pPr>
        <w:ind w:left="-360" w:hanging="270"/>
        <w:rPr>
          <w:rFonts w:ascii="NikoshBAN" w:hAnsi="NikoshBAN" w:cs="NikoshBAN"/>
          <w:sz w:val="28"/>
          <w:szCs w:val="28"/>
          <w:cs/>
          <w:lang w:bidi="bn-IN"/>
        </w:rPr>
      </w:pPr>
      <w:bookmarkStart w:id="0" w:name="_GoBack"/>
      <w:r w:rsidRPr="00FC56C4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Pr="00FC56C4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bookmarkEnd w:id="0"/>
    <w:p w:rsidR="004F2A9B" w:rsidRPr="001E7928" w:rsidRDefault="004F2A9B" w:rsidP="004F2A9B">
      <w:pPr>
        <w:ind w:firstLine="720"/>
        <w:rPr>
          <w:rFonts w:ascii="NikoshBAN" w:hAnsi="NikoshBAN" w:cs="NikoshBAN"/>
          <w:b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B"/>
    <w:rsid w:val="001C203B"/>
    <w:rsid w:val="003B3211"/>
    <w:rsid w:val="004F2A9B"/>
    <w:rsid w:val="00685932"/>
    <w:rsid w:val="00721FA8"/>
    <w:rsid w:val="009B3BA0"/>
    <w:rsid w:val="00D55578"/>
    <w:rsid w:val="00D5697F"/>
    <w:rsid w:val="00E333BB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4FBD6-7513-427B-BFFE-9CFDF2E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9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391A-3D69-402D-BC81-D1D7BE8E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8</cp:revision>
  <dcterms:created xsi:type="dcterms:W3CDTF">2021-06-06T10:38:00Z</dcterms:created>
  <dcterms:modified xsi:type="dcterms:W3CDTF">2022-08-24T06:55:00Z</dcterms:modified>
</cp:coreProperties>
</file>